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02B" w:rsidRPr="001048C9" w:rsidRDefault="00F0702B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19"/>
      </w:tblGrid>
      <w:tr w:rsidR="00F0702B" w:rsidRPr="001048C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0702B" w:rsidRPr="001048C9" w:rsidRDefault="00F070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8C9">
              <w:rPr>
                <w:rFonts w:ascii="Times New Roman" w:hAnsi="Times New Roman" w:cs="Times New Roman"/>
                <w:sz w:val="24"/>
                <w:szCs w:val="24"/>
              </w:rP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0702B" w:rsidRPr="001048C9" w:rsidRDefault="001048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0702B" w:rsidRPr="001048C9">
              <w:rPr>
                <w:rFonts w:ascii="Times New Roman" w:hAnsi="Times New Roman" w:cs="Times New Roman"/>
                <w:sz w:val="24"/>
                <w:szCs w:val="24"/>
              </w:rPr>
              <w:t> 59-ФЗ</w:t>
            </w:r>
          </w:p>
        </w:tc>
      </w:tr>
    </w:tbl>
    <w:p w:rsidR="00F0702B" w:rsidRPr="001048C9" w:rsidRDefault="00F070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0702B" w:rsidRPr="001048C9" w:rsidRDefault="00F0702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ФЕДЕРАЛЬНЫЙ ЗАКОН</w:t>
      </w:r>
    </w:p>
    <w:p w:rsidR="00F0702B" w:rsidRPr="001048C9" w:rsidRDefault="00F0702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О ПОРЯДКЕ РАССМОТРЕНИЯ ОБРАЩЕНИЙ</w:t>
      </w:r>
    </w:p>
    <w:p w:rsidR="00F0702B" w:rsidRPr="001048C9" w:rsidRDefault="00F0702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ГРАЖДАН РОССИЙСКОЙ ФЕДЕРАЦИИ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Принят</w:t>
      </w:r>
    </w:p>
    <w:p w:rsidR="00F0702B" w:rsidRPr="001048C9" w:rsidRDefault="00F070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:rsidR="00F0702B" w:rsidRPr="001048C9" w:rsidRDefault="00F070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21 апреля 2006 года</w:t>
      </w:r>
    </w:p>
    <w:p w:rsidR="00F0702B" w:rsidRPr="001048C9" w:rsidRDefault="00F070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Одобрен</w:t>
      </w:r>
    </w:p>
    <w:p w:rsidR="00F0702B" w:rsidRPr="001048C9" w:rsidRDefault="00F070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:rsidR="00F0702B" w:rsidRPr="001048C9" w:rsidRDefault="00F070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26 апреля 2006 года</w:t>
      </w:r>
    </w:p>
    <w:p w:rsidR="001048C9" w:rsidRPr="001048C9" w:rsidRDefault="001048C9" w:rsidP="001048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 (в ред. Федеральных законов от 29.06.2010 </w:t>
      </w:r>
      <w:hyperlink r:id="rId4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1048C9">
          <w:rPr>
            <w:rFonts w:ascii="Times New Roman" w:hAnsi="Times New Roman" w:cs="Times New Roman"/>
            <w:sz w:val="24"/>
            <w:szCs w:val="24"/>
          </w:rPr>
          <w:t xml:space="preserve"> 126-ФЗ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>,</w:t>
      </w:r>
    </w:p>
    <w:p w:rsidR="001048C9" w:rsidRPr="001048C9" w:rsidRDefault="001048C9" w:rsidP="001048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от 27.07.2010 </w:t>
      </w:r>
      <w:hyperlink r:id="rId5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1048C9">
          <w:rPr>
            <w:rFonts w:ascii="Times New Roman" w:hAnsi="Times New Roman" w:cs="Times New Roman"/>
            <w:sz w:val="24"/>
            <w:szCs w:val="24"/>
          </w:rPr>
          <w:t xml:space="preserve"> 227-ФЗ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, от 07.05.2013 </w:t>
      </w:r>
      <w:hyperlink r:id="rId6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1048C9">
          <w:rPr>
            <w:rFonts w:ascii="Times New Roman" w:hAnsi="Times New Roman" w:cs="Times New Roman"/>
            <w:sz w:val="24"/>
            <w:szCs w:val="24"/>
          </w:rPr>
          <w:t xml:space="preserve"> 80-ФЗ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, от 02.07.2013 </w:t>
      </w:r>
      <w:hyperlink r:id="rId7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1048C9">
          <w:rPr>
            <w:rFonts w:ascii="Times New Roman" w:hAnsi="Times New Roman" w:cs="Times New Roman"/>
            <w:sz w:val="24"/>
            <w:szCs w:val="24"/>
          </w:rPr>
          <w:t xml:space="preserve"> 182-ФЗ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>,</w:t>
      </w:r>
    </w:p>
    <w:p w:rsidR="001048C9" w:rsidRPr="001048C9" w:rsidRDefault="001048C9" w:rsidP="001048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от 24.11.2014 </w:t>
      </w:r>
      <w:hyperlink r:id="rId8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1048C9">
          <w:rPr>
            <w:rFonts w:ascii="Times New Roman" w:hAnsi="Times New Roman" w:cs="Times New Roman"/>
            <w:sz w:val="24"/>
            <w:szCs w:val="24"/>
          </w:rPr>
          <w:t xml:space="preserve"> 357-ФЗ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, от 03.11.2015 </w:t>
      </w:r>
      <w:hyperlink r:id="rId9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1048C9">
          <w:rPr>
            <w:rFonts w:ascii="Times New Roman" w:hAnsi="Times New Roman" w:cs="Times New Roman"/>
            <w:sz w:val="24"/>
            <w:szCs w:val="24"/>
          </w:rPr>
          <w:t xml:space="preserve"> 305-ФЗ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, от 27.11.2017 </w:t>
      </w:r>
      <w:hyperlink r:id="rId10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1048C9">
          <w:rPr>
            <w:rFonts w:ascii="Times New Roman" w:hAnsi="Times New Roman" w:cs="Times New Roman"/>
            <w:sz w:val="24"/>
            <w:szCs w:val="24"/>
          </w:rPr>
          <w:t xml:space="preserve"> 355-ФЗ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>,</w:t>
      </w:r>
    </w:p>
    <w:p w:rsidR="001048C9" w:rsidRPr="001048C9" w:rsidRDefault="001048C9" w:rsidP="001048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от 27.12.2018 </w:t>
      </w:r>
      <w:hyperlink r:id="rId1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1048C9">
          <w:rPr>
            <w:rFonts w:ascii="Times New Roman" w:hAnsi="Times New Roman" w:cs="Times New Roman"/>
            <w:sz w:val="24"/>
            <w:szCs w:val="24"/>
          </w:rPr>
          <w:t xml:space="preserve"> 528-ФЗ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, от 04.08.2023 </w:t>
      </w:r>
      <w:hyperlink r:id="rId12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1048C9">
          <w:rPr>
            <w:rFonts w:ascii="Times New Roman" w:hAnsi="Times New Roman" w:cs="Times New Roman"/>
            <w:sz w:val="24"/>
            <w:szCs w:val="24"/>
          </w:rPr>
          <w:t xml:space="preserve"> 480-ФЗ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, от 28.12.2024 </w:t>
      </w:r>
      <w:hyperlink r:id="rId13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1048C9">
          <w:rPr>
            <w:rFonts w:ascii="Times New Roman" w:hAnsi="Times New Roman" w:cs="Times New Roman"/>
            <w:sz w:val="24"/>
            <w:szCs w:val="24"/>
          </w:rPr>
          <w:t xml:space="preserve"> 547-ФЗ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>,</w:t>
      </w:r>
    </w:p>
    <w:p w:rsidR="00F0702B" w:rsidRPr="001048C9" w:rsidRDefault="001048C9" w:rsidP="008840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с изм., внесенными </w:t>
      </w:r>
      <w:hyperlink r:id="rId14">
        <w:r w:rsidRPr="001048C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Конституционного Суда РФ</w:t>
      </w:r>
      <w:r w:rsidR="008840B8">
        <w:rPr>
          <w:rFonts w:ascii="Times New Roman" w:hAnsi="Times New Roman" w:cs="Times New Roman"/>
          <w:sz w:val="24"/>
          <w:szCs w:val="24"/>
        </w:rPr>
        <w:t xml:space="preserve"> </w:t>
      </w:r>
      <w:r w:rsidRPr="001048C9">
        <w:rPr>
          <w:rFonts w:ascii="Times New Roman" w:hAnsi="Times New Roman" w:cs="Times New Roman"/>
          <w:sz w:val="24"/>
          <w:szCs w:val="24"/>
        </w:rPr>
        <w:t xml:space="preserve">от 18.07.2012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048C9">
        <w:rPr>
          <w:rFonts w:ascii="Times New Roman" w:hAnsi="Times New Roman" w:cs="Times New Roman"/>
          <w:sz w:val="24"/>
          <w:szCs w:val="24"/>
        </w:rPr>
        <w:t xml:space="preserve"> 19-П)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1. Сфера применения настоящего Федерального закона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5">
        <w:r w:rsidRPr="001048C9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6">
        <w:r w:rsidRPr="001048C9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и иными федеральными законами.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2. Право граждан на обращение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3. Рассмотрение обращений граждан осуществляется бесплатно.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3. Правовое регулирование правоотношений, связанных с рассмотрением обращений граждан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1. Правоотношения, связанные с рассмотрением обращений граждан, регулируются </w:t>
      </w:r>
      <w:hyperlink r:id="rId17">
        <w:r w:rsidRPr="001048C9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4. Основные термины, используемые в настоящем Федеральном законе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Для целей настоящего Федерального закона используются следующие основные термины: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4) жалоба - просьба гражданина о восстановлении или защите его нарушенных прав, </w:t>
      </w:r>
      <w:r w:rsidRPr="001048C9">
        <w:rPr>
          <w:rFonts w:ascii="Times New Roman" w:hAnsi="Times New Roman" w:cs="Times New Roman"/>
          <w:sz w:val="24"/>
          <w:szCs w:val="24"/>
        </w:rPr>
        <w:lastRenderedPageBreak/>
        <w:t>свобод или законных интересов либо прав, свобод или законных интересов других лиц;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5. Права гражданина при рассмотрении обращения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8">
        <w:r w:rsidRPr="001048C9">
          <w:rPr>
            <w:rFonts w:ascii="Times New Roman" w:hAnsi="Times New Roman" w:cs="Times New Roman"/>
            <w:sz w:val="24"/>
            <w:szCs w:val="24"/>
          </w:rPr>
          <w:t>тайну</w:t>
        </w:r>
      </w:hyperlink>
      <w:r w:rsidRPr="001048C9">
        <w:rPr>
          <w:rFonts w:ascii="Times New Roman" w:hAnsi="Times New Roman" w:cs="Times New Roman"/>
          <w:sz w:val="24"/>
          <w:szCs w:val="24"/>
        </w:rPr>
        <w:t>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 w:rsidRPr="001048C9">
          <w:rPr>
            <w:rFonts w:ascii="Times New Roman" w:hAnsi="Times New Roman" w:cs="Times New Roman"/>
            <w:sz w:val="24"/>
            <w:szCs w:val="24"/>
          </w:rPr>
          <w:t>статье 11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а в случае, предусмотренном </w:t>
      </w:r>
      <w:hyperlink w:anchor="P127">
        <w:r w:rsidRPr="001048C9">
          <w:rPr>
            <w:rFonts w:ascii="Times New Roman" w:hAnsi="Times New Roman" w:cs="Times New Roman"/>
            <w:sz w:val="24"/>
            <w:szCs w:val="24"/>
          </w:rPr>
          <w:t>частью 5.1 статьи 11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19">
        <w:r w:rsidRPr="001048C9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5) обращаться с заявлением о прекращении рассмотрения обращения.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6. Гарантии безопасности гражданина в связи с его обращением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1. Запрещается </w:t>
      </w:r>
      <w:hyperlink r:id="rId20">
        <w:r w:rsidRPr="001048C9">
          <w:rPr>
            <w:rFonts w:ascii="Times New Roman" w:hAnsi="Times New Roman" w:cs="Times New Roman"/>
            <w:sz w:val="24"/>
            <w:szCs w:val="24"/>
          </w:rPr>
          <w:t>преследование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70"/>
      <w:bookmarkEnd w:id="0"/>
      <w:r w:rsidRPr="001048C9">
        <w:rPr>
          <w:rFonts w:ascii="Times New Roman" w:hAnsi="Times New Roman" w:cs="Times New Roman"/>
          <w:sz w:val="24"/>
          <w:szCs w:val="24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1">
        <w:r w:rsidRPr="001048C9">
          <w:rPr>
            <w:rFonts w:ascii="Times New Roman" w:hAnsi="Times New Roman" w:cs="Times New Roman"/>
            <w:sz w:val="24"/>
            <w:szCs w:val="24"/>
          </w:rPr>
          <w:t>частной жизни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3. В целях обеспечения безопасности граждан в связи с их обращениями в органы, осуществляющие оперативно-</w:t>
      </w:r>
      <w:proofErr w:type="spellStart"/>
      <w:r w:rsidRPr="001048C9">
        <w:rPr>
          <w:rFonts w:ascii="Times New Roman" w:hAnsi="Times New Roman" w:cs="Times New Roman"/>
          <w:sz w:val="24"/>
          <w:szCs w:val="24"/>
        </w:rPr>
        <w:t>разыскную</w:t>
      </w:r>
      <w:proofErr w:type="spellEnd"/>
      <w:r w:rsidRPr="001048C9">
        <w:rPr>
          <w:rFonts w:ascii="Times New Roman" w:hAnsi="Times New Roman" w:cs="Times New Roman"/>
          <w:sz w:val="24"/>
          <w:szCs w:val="24"/>
        </w:rPr>
        <w:t xml:space="preserve">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</w:t>
      </w:r>
      <w:hyperlink r:id="rId22">
        <w:r w:rsidRPr="001048C9">
          <w:rPr>
            <w:rFonts w:ascii="Times New Roman" w:hAnsi="Times New Roman" w:cs="Times New Roman"/>
            <w:sz w:val="24"/>
            <w:szCs w:val="24"/>
          </w:rPr>
          <w:t>особый порядок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направления обращений в форме электронного документа и направления ответов на </w:t>
      </w:r>
      <w:r w:rsidRPr="001048C9">
        <w:rPr>
          <w:rFonts w:ascii="Times New Roman" w:hAnsi="Times New Roman" w:cs="Times New Roman"/>
          <w:sz w:val="24"/>
          <w:szCs w:val="24"/>
        </w:rPr>
        <w:lastRenderedPageBreak/>
        <w:t>обращения, уведомлений.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7. Требования к письменному обращению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 w:rsidRPr="001048C9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1048C9">
        <w:rPr>
          <w:rFonts w:ascii="Times New Roman" w:hAnsi="Times New Roman" w:cs="Times New Roman"/>
          <w:sz w:val="24"/>
          <w:szCs w:val="24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83"/>
      <w:bookmarkEnd w:id="1"/>
      <w:r w:rsidRPr="001048C9">
        <w:rPr>
          <w:rFonts w:ascii="Times New Roman" w:hAnsi="Times New Roman" w:cs="Times New Roman"/>
          <w:sz w:val="24"/>
          <w:szCs w:val="24"/>
        </w:rPr>
        <w:t>Статья 8. Направление и регистрация письменного обращения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 w:rsidRPr="001048C9">
          <w:rPr>
            <w:rFonts w:ascii="Times New Roman" w:hAnsi="Times New Roman" w:cs="Times New Roman"/>
            <w:sz w:val="24"/>
            <w:szCs w:val="24"/>
          </w:rPr>
          <w:t>части 4 статьи 11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3.1. Письменное обращение, содержащее информацию о фактах возможных нарушений </w:t>
      </w:r>
      <w:hyperlink r:id="rId23">
        <w:r w:rsidRPr="001048C9">
          <w:rPr>
            <w:rFonts w:ascii="Times New Roman" w:hAnsi="Times New Roman" w:cs="Times New Roman"/>
            <w:sz w:val="24"/>
            <w:szCs w:val="24"/>
          </w:rPr>
          <w:t>законодательства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21">
        <w:r w:rsidRPr="001048C9">
          <w:rPr>
            <w:rFonts w:ascii="Times New Roman" w:hAnsi="Times New Roman" w:cs="Times New Roman"/>
            <w:sz w:val="24"/>
            <w:szCs w:val="24"/>
          </w:rPr>
          <w:t>части 4 статьи 11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4. В случае, если решение поставленных в письменном обращении вопросов относится к </w:t>
      </w:r>
      <w:r w:rsidRPr="001048C9">
        <w:rPr>
          <w:rFonts w:ascii="Times New Roman" w:hAnsi="Times New Roman" w:cs="Times New Roman"/>
          <w:sz w:val="24"/>
          <w:szCs w:val="24"/>
        </w:rPr>
        <w:lastRenderedPageBreak/>
        <w:t>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2"/>
      <w:bookmarkEnd w:id="2"/>
      <w:r w:rsidRPr="001048C9">
        <w:rPr>
          <w:rFonts w:ascii="Times New Roman" w:hAnsi="Times New Roman" w:cs="Times New Roman"/>
          <w:sz w:val="24"/>
          <w:szCs w:val="24"/>
        </w:rP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7. В случае, если в соответствии с запретом, предусмотренным </w:t>
      </w:r>
      <w:hyperlink w:anchor="P92">
        <w:r w:rsidRPr="001048C9">
          <w:rPr>
            <w:rFonts w:ascii="Times New Roman" w:hAnsi="Times New Roman" w:cs="Times New Roman"/>
            <w:sz w:val="24"/>
            <w:szCs w:val="24"/>
          </w:rPr>
          <w:t>частью 6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4">
        <w:r w:rsidRPr="001048C9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в суд.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9. Обязательность принятия обращения к рассмотрению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2. В случае </w:t>
      </w:r>
      <w:proofErr w:type="gramStart"/>
      <w:r w:rsidRPr="001048C9">
        <w:rPr>
          <w:rFonts w:ascii="Times New Roman" w:hAnsi="Times New Roman" w:cs="Times New Roman"/>
          <w:sz w:val="24"/>
          <w:szCs w:val="24"/>
        </w:rPr>
        <w:t>необходимости</w:t>
      </w:r>
      <w:proofErr w:type="gramEnd"/>
      <w:r w:rsidRPr="001048C9">
        <w:rPr>
          <w:rFonts w:ascii="Times New Roman" w:hAnsi="Times New Roman" w:cs="Times New Roman"/>
          <w:sz w:val="24"/>
          <w:szCs w:val="24"/>
        </w:rP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P100"/>
      <w:bookmarkEnd w:id="3"/>
      <w:r w:rsidRPr="001048C9">
        <w:rPr>
          <w:rFonts w:ascii="Times New Roman" w:hAnsi="Times New Roman" w:cs="Times New Roman"/>
          <w:sz w:val="24"/>
          <w:szCs w:val="24"/>
        </w:rPr>
        <w:t>Статья 10. Рассмотрение обращения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1. Государственный орган, орган местного самоуправления или должностное лицо: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 w:rsidRPr="001048C9">
          <w:rPr>
            <w:rFonts w:ascii="Times New Roman" w:hAnsi="Times New Roman" w:cs="Times New Roman"/>
            <w:sz w:val="24"/>
            <w:szCs w:val="24"/>
          </w:rPr>
          <w:t>статье 11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09"/>
      <w:bookmarkEnd w:id="4"/>
      <w:r w:rsidRPr="001048C9">
        <w:rPr>
          <w:rFonts w:ascii="Times New Roman" w:hAnsi="Times New Roman" w:cs="Times New Roman"/>
          <w:sz w:val="24"/>
          <w:szCs w:val="24"/>
        </w:rPr>
        <w:lastRenderedPageBreak/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5">
        <w:r w:rsidRPr="001048C9">
          <w:rPr>
            <w:rFonts w:ascii="Times New Roman" w:hAnsi="Times New Roman" w:cs="Times New Roman"/>
            <w:sz w:val="24"/>
            <w:szCs w:val="24"/>
          </w:rPr>
          <w:t>тайну</w:t>
        </w:r>
      </w:hyperlink>
      <w:r w:rsidRPr="001048C9">
        <w:rPr>
          <w:rFonts w:ascii="Times New Roman" w:hAnsi="Times New Roman" w:cs="Times New Roman"/>
          <w:sz w:val="24"/>
          <w:szCs w:val="24"/>
        </w:rPr>
        <w:t>, и для которых установлен особый порядок предоставления.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11"/>
      <w:bookmarkEnd w:id="5"/>
      <w:r w:rsidRPr="001048C9">
        <w:rPr>
          <w:rFonts w:ascii="Times New Roman" w:hAnsi="Times New Roman" w:cs="Times New Roman"/>
          <w:sz w:val="24"/>
          <w:szCs w:val="24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 w:rsidRPr="001048C9">
          <w:rPr>
            <w:rFonts w:ascii="Times New Roman" w:hAnsi="Times New Roman" w:cs="Times New Roman"/>
            <w:sz w:val="24"/>
            <w:szCs w:val="24"/>
          </w:rPr>
          <w:t>части 2 статьи 6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114"/>
      <w:bookmarkEnd w:id="6"/>
      <w:r w:rsidRPr="001048C9">
        <w:rPr>
          <w:rFonts w:ascii="Times New Roman" w:hAnsi="Times New Roman" w:cs="Times New Roman"/>
          <w:sz w:val="24"/>
          <w:szCs w:val="24"/>
        </w:rPr>
        <w:t>Статья 11. Порядок рассмотрения отдельных обращений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6">
        <w:r w:rsidRPr="001048C9">
          <w:rPr>
            <w:rFonts w:ascii="Times New Roman" w:hAnsi="Times New Roman" w:cs="Times New Roman"/>
            <w:sz w:val="24"/>
            <w:szCs w:val="24"/>
          </w:rPr>
          <w:t>порядка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обжалования данного судебного решения.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21"/>
      <w:bookmarkEnd w:id="7"/>
      <w:r w:rsidRPr="001048C9">
        <w:rPr>
          <w:rFonts w:ascii="Times New Roman" w:hAnsi="Times New Roman" w:cs="Times New Roman"/>
          <w:sz w:val="24"/>
          <w:szCs w:val="24"/>
        </w:rPr>
        <w:t xml:space="preserve">4. В случае, если текст письменного обращения не поддается прочтению, ответ на обращение </w:t>
      </w:r>
      <w:proofErr w:type="gramStart"/>
      <w:r w:rsidRPr="001048C9">
        <w:rPr>
          <w:rFonts w:ascii="Times New Roman" w:hAnsi="Times New Roman" w:cs="Times New Roman"/>
          <w:sz w:val="24"/>
          <w:szCs w:val="24"/>
        </w:rPr>
        <w:t>не дается</w:t>
      </w:r>
      <w:proofErr w:type="gramEnd"/>
      <w:r w:rsidRPr="001048C9">
        <w:rPr>
          <w:rFonts w:ascii="Times New Roman" w:hAnsi="Times New Roman" w:cs="Times New Roman"/>
          <w:sz w:val="24"/>
          <w:szCs w:val="24"/>
        </w:rP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</w:t>
      </w:r>
      <w:r w:rsidRPr="001048C9">
        <w:rPr>
          <w:rFonts w:ascii="Times New Roman" w:hAnsi="Times New Roman" w:cs="Times New Roman"/>
          <w:sz w:val="24"/>
          <w:szCs w:val="24"/>
        </w:rPr>
        <w:lastRenderedPageBreak/>
        <w:t>прочтению.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 w:rsidRPr="001048C9">
        <w:rPr>
          <w:rFonts w:ascii="Times New Roman" w:hAnsi="Times New Roman" w:cs="Times New Roman"/>
          <w:sz w:val="24"/>
          <w:szCs w:val="24"/>
        </w:rPr>
        <w:t>не дается</w:t>
      </w:r>
      <w:proofErr w:type="gramEnd"/>
      <w:r w:rsidRPr="001048C9">
        <w:rPr>
          <w:rFonts w:ascii="Times New Roman" w:hAnsi="Times New Roman" w:cs="Times New Roman"/>
          <w:sz w:val="24"/>
          <w:szCs w:val="24"/>
        </w:rP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27"/>
      <w:bookmarkEnd w:id="8"/>
      <w:r w:rsidRPr="001048C9">
        <w:rPr>
          <w:rFonts w:ascii="Times New Roman" w:hAnsi="Times New Roman" w:cs="Times New Roman"/>
          <w:sz w:val="24"/>
          <w:szCs w:val="24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 w:rsidRPr="001048C9">
          <w:rPr>
            <w:rFonts w:ascii="Times New Roman" w:hAnsi="Times New Roman" w:cs="Times New Roman"/>
            <w:sz w:val="24"/>
            <w:szCs w:val="24"/>
          </w:rPr>
          <w:t>частью 4 статьи 10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27">
        <w:r w:rsidRPr="001048C9">
          <w:rPr>
            <w:rFonts w:ascii="Times New Roman" w:hAnsi="Times New Roman" w:cs="Times New Roman"/>
            <w:sz w:val="24"/>
            <w:szCs w:val="24"/>
          </w:rPr>
          <w:t>тайну</w:t>
        </w:r>
      </w:hyperlink>
      <w:r w:rsidRPr="001048C9">
        <w:rPr>
          <w:rFonts w:ascii="Times New Roman" w:hAnsi="Times New Roman" w:cs="Times New Roman"/>
          <w:sz w:val="24"/>
          <w:szCs w:val="24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12. Сроки рассмотрения письменного обращения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 w:rsidRPr="001048C9">
          <w:rPr>
            <w:rFonts w:ascii="Times New Roman" w:hAnsi="Times New Roman" w:cs="Times New Roman"/>
            <w:sz w:val="24"/>
            <w:szCs w:val="24"/>
          </w:rPr>
          <w:t>части 1.1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36"/>
      <w:bookmarkEnd w:id="9"/>
      <w:r w:rsidRPr="001048C9">
        <w:rPr>
          <w:rFonts w:ascii="Times New Roman" w:hAnsi="Times New Roman" w:cs="Times New Roman"/>
          <w:sz w:val="24"/>
          <w:szCs w:val="24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2. В исключительных случаях, а также в случае направления запроса, предусмотренного частью 2 </w:t>
      </w:r>
      <w:hyperlink w:anchor="P109">
        <w:r w:rsidRPr="001048C9">
          <w:rPr>
            <w:rFonts w:ascii="Times New Roman" w:hAnsi="Times New Roman" w:cs="Times New Roman"/>
            <w:sz w:val="24"/>
            <w:szCs w:val="24"/>
          </w:rPr>
          <w:t>статьи 10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руководитель государственного органа </w:t>
      </w:r>
      <w:r w:rsidRPr="001048C9">
        <w:rPr>
          <w:rFonts w:ascii="Times New Roman" w:hAnsi="Times New Roman" w:cs="Times New Roman"/>
          <w:sz w:val="24"/>
          <w:szCs w:val="24"/>
        </w:rPr>
        <w:lastRenderedPageBreak/>
        <w:t>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13. Личный прием граждан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2. При личном приеме гражданин предъявляет </w:t>
      </w:r>
      <w:hyperlink r:id="rId28">
        <w:r w:rsidRPr="001048C9">
          <w:rPr>
            <w:rFonts w:ascii="Times New Roman" w:hAnsi="Times New Roman" w:cs="Times New Roman"/>
            <w:sz w:val="24"/>
            <w:szCs w:val="24"/>
          </w:rPr>
          <w:t>документ</w:t>
        </w:r>
      </w:hyperlink>
      <w:r w:rsidRPr="001048C9">
        <w:rPr>
          <w:rFonts w:ascii="Times New Roman" w:hAnsi="Times New Roman" w:cs="Times New Roman"/>
          <w:sz w:val="24"/>
          <w:szCs w:val="24"/>
        </w:rPr>
        <w:t>, удостоверяющий его личность.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14. Контроль за соблюдением порядка рассмотрения обращений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29">
        <w:r w:rsidRPr="001048C9">
          <w:rPr>
            <w:rFonts w:ascii="Times New Roman" w:hAnsi="Times New Roman" w:cs="Times New Roman"/>
            <w:sz w:val="24"/>
            <w:szCs w:val="24"/>
          </w:rPr>
          <w:t>анализируют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15. Ответственность за нарушение настоящего Федерального закона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30">
        <w:r w:rsidRPr="001048C9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16. Возмещение причиненных убытков и взыскание понесенных расходов при рассмотрении обращений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lastRenderedPageBreak/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Признать не действующими на территории Российской Федерации: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1) </w:t>
      </w:r>
      <w:hyperlink r:id="rId31">
        <w:r w:rsidRPr="001048C9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Президиума Верховного Совета СССР от 12 апреля 1968 года </w:t>
      </w:r>
      <w:r w:rsidR="00C3733C">
        <w:rPr>
          <w:rFonts w:ascii="Times New Roman" w:hAnsi="Times New Roman" w:cs="Times New Roman"/>
          <w:sz w:val="24"/>
          <w:szCs w:val="24"/>
        </w:rPr>
        <w:t>№</w:t>
      </w:r>
      <w:r w:rsidRPr="001048C9">
        <w:rPr>
          <w:rFonts w:ascii="Times New Roman" w:hAnsi="Times New Roman" w:cs="Times New Roman"/>
          <w:sz w:val="24"/>
          <w:szCs w:val="24"/>
        </w:rPr>
        <w:t xml:space="preserve"> 2534-VII "О порядке рассмотрения предложений, заявлений и жалоб граждан" (Ведомости Верховного Совета СССР, 1968, </w:t>
      </w:r>
      <w:r w:rsidR="00C3733C">
        <w:rPr>
          <w:rFonts w:ascii="Times New Roman" w:hAnsi="Times New Roman" w:cs="Times New Roman"/>
          <w:sz w:val="24"/>
          <w:szCs w:val="24"/>
        </w:rPr>
        <w:t>№</w:t>
      </w:r>
      <w:r w:rsidRPr="001048C9">
        <w:rPr>
          <w:rFonts w:ascii="Times New Roman" w:hAnsi="Times New Roman" w:cs="Times New Roman"/>
          <w:sz w:val="24"/>
          <w:szCs w:val="24"/>
        </w:rPr>
        <w:t xml:space="preserve"> 17, ст. 144);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2) </w:t>
      </w:r>
      <w:hyperlink r:id="rId32">
        <w:r w:rsidRPr="001048C9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СССР от 26 июня 1968 года </w:t>
      </w:r>
      <w:r w:rsidR="00C3733C">
        <w:rPr>
          <w:rFonts w:ascii="Times New Roman" w:hAnsi="Times New Roman" w:cs="Times New Roman"/>
          <w:sz w:val="24"/>
          <w:szCs w:val="24"/>
        </w:rPr>
        <w:t>№</w:t>
      </w:r>
      <w:r w:rsidRPr="001048C9">
        <w:rPr>
          <w:rFonts w:ascii="Times New Roman" w:hAnsi="Times New Roman" w:cs="Times New Roman"/>
          <w:sz w:val="24"/>
          <w:szCs w:val="24"/>
        </w:rPr>
        <w:t xml:space="preserve">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</w:t>
      </w:r>
      <w:r w:rsidR="00C3733C">
        <w:rPr>
          <w:rFonts w:ascii="Times New Roman" w:hAnsi="Times New Roman" w:cs="Times New Roman"/>
          <w:sz w:val="24"/>
          <w:szCs w:val="24"/>
        </w:rPr>
        <w:t>№</w:t>
      </w:r>
      <w:r w:rsidRPr="001048C9">
        <w:rPr>
          <w:rFonts w:ascii="Times New Roman" w:hAnsi="Times New Roman" w:cs="Times New Roman"/>
          <w:sz w:val="24"/>
          <w:szCs w:val="24"/>
        </w:rPr>
        <w:t xml:space="preserve"> 27, ст. 237);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3) </w:t>
      </w:r>
      <w:hyperlink r:id="rId33">
        <w:r w:rsidRPr="001048C9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Президиума Верховного Совета СССР от 4 марта 1980 года </w:t>
      </w:r>
      <w:r w:rsidR="00C3733C">
        <w:rPr>
          <w:rFonts w:ascii="Times New Roman" w:hAnsi="Times New Roman" w:cs="Times New Roman"/>
          <w:sz w:val="24"/>
          <w:szCs w:val="24"/>
        </w:rPr>
        <w:t>№</w:t>
      </w:r>
      <w:r w:rsidRPr="001048C9">
        <w:rPr>
          <w:rFonts w:ascii="Times New Roman" w:hAnsi="Times New Roman" w:cs="Times New Roman"/>
          <w:sz w:val="24"/>
          <w:szCs w:val="24"/>
        </w:rPr>
        <w:t xml:space="preserve">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</w:t>
      </w:r>
      <w:r w:rsidR="00C3733C">
        <w:rPr>
          <w:rFonts w:ascii="Times New Roman" w:hAnsi="Times New Roman" w:cs="Times New Roman"/>
          <w:sz w:val="24"/>
          <w:szCs w:val="24"/>
        </w:rPr>
        <w:t>№</w:t>
      </w:r>
      <w:r w:rsidRPr="001048C9">
        <w:rPr>
          <w:rFonts w:ascii="Times New Roman" w:hAnsi="Times New Roman" w:cs="Times New Roman"/>
          <w:sz w:val="24"/>
          <w:szCs w:val="24"/>
        </w:rPr>
        <w:t xml:space="preserve"> 11, ст. 192);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4) </w:t>
      </w:r>
      <w:hyperlink r:id="rId34">
        <w:r w:rsidRPr="001048C9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СССР от 25 июня 1980 года </w:t>
      </w:r>
      <w:r w:rsidR="00C3733C">
        <w:rPr>
          <w:rFonts w:ascii="Times New Roman" w:hAnsi="Times New Roman" w:cs="Times New Roman"/>
          <w:sz w:val="24"/>
          <w:szCs w:val="24"/>
        </w:rPr>
        <w:t>№</w:t>
      </w:r>
      <w:r w:rsidRPr="001048C9">
        <w:rPr>
          <w:rFonts w:ascii="Times New Roman" w:hAnsi="Times New Roman" w:cs="Times New Roman"/>
          <w:sz w:val="24"/>
          <w:szCs w:val="24"/>
        </w:rPr>
        <w:t xml:space="preserve">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</w:t>
      </w:r>
      <w:r w:rsidR="00C3733C">
        <w:rPr>
          <w:rFonts w:ascii="Times New Roman" w:hAnsi="Times New Roman" w:cs="Times New Roman"/>
          <w:sz w:val="24"/>
          <w:szCs w:val="24"/>
        </w:rPr>
        <w:t>№</w:t>
      </w:r>
      <w:r w:rsidRPr="001048C9">
        <w:rPr>
          <w:rFonts w:ascii="Times New Roman" w:hAnsi="Times New Roman" w:cs="Times New Roman"/>
          <w:sz w:val="24"/>
          <w:szCs w:val="24"/>
        </w:rPr>
        <w:t xml:space="preserve">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5) </w:t>
      </w:r>
      <w:hyperlink r:id="rId35">
        <w:r w:rsidRPr="001048C9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Президиума Верховного Совета СССР от 2 февраля 1988 года </w:t>
      </w:r>
      <w:r w:rsidR="00C3733C">
        <w:rPr>
          <w:rFonts w:ascii="Times New Roman" w:hAnsi="Times New Roman" w:cs="Times New Roman"/>
          <w:sz w:val="24"/>
          <w:szCs w:val="24"/>
        </w:rPr>
        <w:t>№</w:t>
      </w:r>
      <w:r w:rsidRPr="001048C9">
        <w:rPr>
          <w:rFonts w:ascii="Times New Roman" w:hAnsi="Times New Roman" w:cs="Times New Roman"/>
          <w:sz w:val="24"/>
          <w:szCs w:val="24"/>
        </w:rPr>
        <w:t xml:space="preserve">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</w:t>
      </w:r>
      <w:r w:rsidR="00C3733C">
        <w:rPr>
          <w:rFonts w:ascii="Times New Roman" w:hAnsi="Times New Roman" w:cs="Times New Roman"/>
          <w:sz w:val="24"/>
          <w:szCs w:val="24"/>
        </w:rPr>
        <w:t>№</w:t>
      </w:r>
      <w:r w:rsidRPr="001048C9">
        <w:rPr>
          <w:rFonts w:ascii="Times New Roman" w:hAnsi="Times New Roman" w:cs="Times New Roman"/>
          <w:sz w:val="24"/>
          <w:szCs w:val="24"/>
        </w:rPr>
        <w:t xml:space="preserve"> 6, ст. 94);</w:t>
      </w:r>
    </w:p>
    <w:p w:rsidR="00F0702B" w:rsidRPr="001048C9" w:rsidRDefault="00F070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 xml:space="preserve">6) </w:t>
      </w:r>
      <w:hyperlink r:id="rId36">
        <w:r w:rsidRPr="001048C9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1048C9">
        <w:rPr>
          <w:rFonts w:ascii="Times New Roman" w:hAnsi="Times New Roman" w:cs="Times New Roman"/>
          <w:sz w:val="24"/>
          <w:szCs w:val="24"/>
        </w:rPr>
        <w:t xml:space="preserve"> СССР от 26 мая 1988 года </w:t>
      </w:r>
      <w:r w:rsidR="00C3733C">
        <w:rPr>
          <w:rFonts w:ascii="Times New Roman" w:hAnsi="Times New Roman" w:cs="Times New Roman"/>
          <w:sz w:val="24"/>
          <w:szCs w:val="24"/>
        </w:rPr>
        <w:t>№</w:t>
      </w:r>
      <w:r w:rsidRPr="001048C9">
        <w:rPr>
          <w:rFonts w:ascii="Times New Roman" w:hAnsi="Times New Roman" w:cs="Times New Roman"/>
          <w:sz w:val="24"/>
          <w:szCs w:val="24"/>
        </w:rPr>
        <w:t xml:space="preserve">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</w:t>
      </w:r>
      <w:r w:rsidR="00C3733C">
        <w:rPr>
          <w:rFonts w:ascii="Times New Roman" w:hAnsi="Times New Roman" w:cs="Times New Roman"/>
          <w:sz w:val="24"/>
          <w:szCs w:val="24"/>
        </w:rPr>
        <w:t>№</w:t>
      </w:r>
      <w:bookmarkStart w:id="10" w:name="_GoBack"/>
      <w:bookmarkEnd w:id="10"/>
      <w:r w:rsidRPr="001048C9">
        <w:rPr>
          <w:rFonts w:ascii="Times New Roman" w:hAnsi="Times New Roman" w:cs="Times New Roman"/>
          <w:sz w:val="24"/>
          <w:szCs w:val="24"/>
        </w:rPr>
        <w:t xml:space="preserve">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Статья 18. Вступление в силу настоящего Федерального закона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F0702B" w:rsidRPr="001048C9" w:rsidRDefault="00F07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02B" w:rsidRPr="001048C9" w:rsidRDefault="00F070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Президент</w:t>
      </w:r>
    </w:p>
    <w:p w:rsidR="00F0702B" w:rsidRPr="001048C9" w:rsidRDefault="00F070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F0702B" w:rsidRPr="001048C9" w:rsidRDefault="00F070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В.ПУТИН</w:t>
      </w:r>
    </w:p>
    <w:p w:rsidR="00F0702B" w:rsidRPr="001048C9" w:rsidRDefault="00F0702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F0702B" w:rsidRPr="001048C9" w:rsidRDefault="00F0702B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1048C9">
        <w:rPr>
          <w:rFonts w:ascii="Times New Roman" w:hAnsi="Times New Roman" w:cs="Times New Roman"/>
          <w:sz w:val="24"/>
          <w:szCs w:val="24"/>
        </w:rPr>
        <w:t>2 мая 2006 года</w:t>
      </w:r>
    </w:p>
    <w:sectPr w:rsidR="00F0702B" w:rsidRPr="001048C9" w:rsidSect="0016479A">
      <w:pgSz w:w="11906" w:h="16838"/>
      <w:pgMar w:top="1418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02B"/>
    <w:rsid w:val="001048C9"/>
    <w:rsid w:val="0016479A"/>
    <w:rsid w:val="008840B8"/>
    <w:rsid w:val="00C3733C"/>
    <w:rsid w:val="00F0702B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1C8D0-615B-40B3-AB5C-E18DBB4CC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0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070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070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01153&amp;dst=100181" TargetMode="External"/><Relationship Id="rId13" Type="http://schemas.openxmlformats.org/officeDocument/2006/relationships/hyperlink" Target="https://login.consultant.ru/link/?req=doc&amp;base=LAW&amp;n=494840&amp;dst=100009" TargetMode="External"/><Relationship Id="rId18" Type="http://schemas.openxmlformats.org/officeDocument/2006/relationships/hyperlink" Target="https://login.consultant.ru/link/?req=doc&amp;base=LAW&amp;n=93980" TargetMode="External"/><Relationship Id="rId26" Type="http://schemas.openxmlformats.org/officeDocument/2006/relationships/hyperlink" Target="https://login.consultant.ru/link/?req=doc&amp;base=LAW&amp;n=495132&amp;dst=10144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133029&amp;dst=100011" TargetMode="External"/><Relationship Id="rId34" Type="http://schemas.openxmlformats.org/officeDocument/2006/relationships/hyperlink" Target="https://login.consultant.ru/link/?req=doc&amp;base=ESU&amp;n=15445&amp;dst=100009" TargetMode="External"/><Relationship Id="rId7" Type="http://schemas.openxmlformats.org/officeDocument/2006/relationships/hyperlink" Target="https://login.consultant.ru/link/?req=doc&amp;base=LAW&amp;n=148493&amp;dst=100008" TargetMode="External"/><Relationship Id="rId12" Type="http://schemas.openxmlformats.org/officeDocument/2006/relationships/hyperlink" Target="https://login.consultant.ru/link/?req=doc&amp;base=LAW&amp;n=454052&amp;dst=100009" TargetMode="External"/><Relationship Id="rId17" Type="http://schemas.openxmlformats.org/officeDocument/2006/relationships/hyperlink" Target="https://login.consultant.ru/link/?req=doc&amp;base=LAW&amp;n=2875" TargetMode="External"/><Relationship Id="rId25" Type="http://schemas.openxmlformats.org/officeDocument/2006/relationships/hyperlink" Target="https://login.consultant.ru/link/?req=doc&amp;base=LAW&amp;n=93980" TargetMode="External"/><Relationship Id="rId33" Type="http://schemas.openxmlformats.org/officeDocument/2006/relationships/hyperlink" Target="https://login.consultant.ru/link/?req=doc&amp;base=ESU&amp;n=6801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3320&amp;dst=100211" TargetMode="External"/><Relationship Id="rId20" Type="http://schemas.openxmlformats.org/officeDocument/2006/relationships/hyperlink" Target="https://login.consultant.ru/link/?req=doc&amp;base=LAW&amp;n=195322&amp;dst=100174" TargetMode="External"/><Relationship Id="rId29" Type="http://schemas.openxmlformats.org/officeDocument/2006/relationships/hyperlink" Target="https://login.consultant.ru/link/?req=doc&amp;base=LAW&amp;n=21550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45999&amp;dst=100014" TargetMode="External"/><Relationship Id="rId11" Type="http://schemas.openxmlformats.org/officeDocument/2006/relationships/hyperlink" Target="https://login.consultant.ru/link/?req=doc&amp;base=LAW&amp;n=446157&amp;dst=100514" TargetMode="External"/><Relationship Id="rId24" Type="http://schemas.openxmlformats.org/officeDocument/2006/relationships/hyperlink" Target="https://login.consultant.ru/link/?req=doc&amp;base=LAW&amp;n=501318&amp;dst=101414" TargetMode="External"/><Relationship Id="rId32" Type="http://schemas.openxmlformats.org/officeDocument/2006/relationships/hyperlink" Target="https://login.consultant.ru/link/?req=doc&amp;base=ESU&amp;n=2903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79088&amp;dst=100325" TargetMode="External"/><Relationship Id="rId15" Type="http://schemas.openxmlformats.org/officeDocument/2006/relationships/hyperlink" Target="https://login.consultant.ru/link/?req=doc&amp;base=LAW&amp;n=2875&amp;dst=100127" TargetMode="External"/><Relationship Id="rId23" Type="http://schemas.openxmlformats.org/officeDocument/2006/relationships/hyperlink" Target="https://login.consultant.ru/link/?req=doc&amp;base=LAW&amp;n=482708&amp;dst=100238" TargetMode="External"/><Relationship Id="rId28" Type="http://schemas.openxmlformats.org/officeDocument/2006/relationships/hyperlink" Target="https://login.consultant.ru/link/?req=doc&amp;base=LAW&amp;n=149244" TargetMode="External"/><Relationship Id="rId36" Type="http://schemas.openxmlformats.org/officeDocument/2006/relationships/hyperlink" Target="https://login.consultant.ru/link/?req=doc&amp;base=ESU&amp;n=43655&amp;dst=100017" TargetMode="External"/><Relationship Id="rId10" Type="http://schemas.openxmlformats.org/officeDocument/2006/relationships/hyperlink" Target="https://login.consultant.ru/link/?req=doc&amp;base=LAW&amp;n=283516&amp;dst=100008" TargetMode="External"/><Relationship Id="rId19" Type="http://schemas.openxmlformats.org/officeDocument/2006/relationships/hyperlink" Target="https://login.consultant.ru/link/?req=doc&amp;base=LAW&amp;n=501318&amp;dst=101414" TargetMode="External"/><Relationship Id="rId31" Type="http://schemas.openxmlformats.org/officeDocument/2006/relationships/hyperlink" Target="https://login.consultant.ru/link/?req=doc&amp;base=LAW&amp;n=1929" TargetMode="External"/><Relationship Id="rId4" Type="http://schemas.openxmlformats.org/officeDocument/2006/relationships/hyperlink" Target="https://login.consultant.ru/link/?req=doc&amp;base=LAW&amp;n=101960&amp;dst=100008" TargetMode="External"/><Relationship Id="rId9" Type="http://schemas.openxmlformats.org/officeDocument/2006/relationships/hyperlink" Target="https://login.consultant.ru/link/?req=doc&amp;base=LAW&amp;n=188321&amp;dst=100008" TargetMode="External"/><Relationship Id="rId14" Type="http://schemas.openxmlformats.org/officeDocument/2006/relationships/hyperlink" Target="https://login.consultant.ru/link/?req=doc&amp;base=LAW&amp;n=133199&amp;dst=100066" TargetMode="External"/><Relationship Id="rId22" Type="http://schemas.openxmlformats.org/officeDocument/2006/relationships/hyperlink" Target="https://login.consultant.ru/link/?req=doc&amp;base=LAW&amp;n=500484&amp;dst=100010" TargetMode="External"/><Relationship Id="rId27" Type="http://schemas.openxmlformats.org/officeDocument/2006/relationships/hyperlink" Target="https://login.consultant.ru/link/?req=doc&amp;base=LAW&amp;n=93980" TargetMode="External"/><Relationship Id="rId30" Type="http://schemas.openxmlformats.org/officeDocument/2006/relationships/hyperlink" Target="https://login.consultant.ru/link/?req=doc&amp;base=LAW&amp;n=483238&amp;dst=2726" TargetMode="External"/><Relationship Id="rId35" Type="http://schemas.openxmlformats.org/officeDocument/2006/relationships/hyperlink" Target="https://login.consultant.ru/link/?req=doc&amp;base=ESU&amp;n=7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4445</Words>
  <Characters>25339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Ипатова Наталья Владимировна</dc:creator>
  <cp:keywords/>
  <dc:description/>
  <cp:lastModifiedBy>Ипатова Наталья Владимировна</cp:lastModifiedBy>
  <cp:revision>5</cp:revision>
  <dcterms:created xsi:type="dcterms:W3CDTF">2025-04-08T06:34:00Z</dcterms:created>
  <dcterms:modified xsi:type="dcterms:W3CDTF">2025-04-08T06:45:00Z</dcterms:modified>
</cp:coreProperties>
</file>